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B2" w:rsidRDefault="008A0568">
      <w:pPr>
        <w:jc w:val="right"/>
        <w:rPr>
          <w:rFonts w:ascii="Times New Roman" w:hAnsi="Times New Roman"/>
          <w:bCs/>
          <w:color w:val="FFFFFF" w:themeColor="background1"/>
          <w:sz w:val="20"/>
          <w:szCs w:val="20"/>
        </w:rPr>
      </w:pPr>
      <w:r>
        <w:rPr>
          <w:rFonts w:ascii="Times New Roman" w:hAnsi="Times New Roman"/>
          <w:bCs/>
          <w:color w:val="FFFFFF" w:themeColor="background1"/>
          <w:sz w:val="20"/>
          <w:szCs w:val="20"/>
        </w:rPr>
        <w:t>Приложение №1 к договору №____</w:t>
      </w:r>
    </w:p>
    <w:p w:rsidR="00FD14B2" w:rsidRDefault="008A0568">
      <w:pPr>
        <w:jc w:val="right"/>
        <w:rPr>
          <w:rFonts w:ascii="Times New Roman" w:hAnsi="Times New Roman"/>
          <w:bCs/>
          <w:color w:val="FFFFFF" w:themeColor="background1"/>
          <w:sz w:val="20"/>
          <w:szCs w:val="20"/>
        </w:rPr>
      </w:pPr>
      <w:r>
        <w:rPr>
          <w:rFonts w:ascii="Times New Roman" w:hAnsi="Times New Roman"/>
          <w:bCs/>
          <w:color w:val="FFFFFF" w:themeColor="background1"/>
          <w:sz w:val="20"/>
          <w:szCs w:val="20"/>
        </w:rPr>
        <w:t>От «____» __________2020г.</w:t>
      </w:r>
    </w:p>
    <w:p w:rsidR="00FD14B2" w:rsidRDefault="008A0568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FD14B2" w:rsidRDefault="008A0568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FFFFFF" w:themeColor="background1"/>
          <w:sz w:val="24"/>
        </w:rPr>
        <w:t>Согласовано:</w:t>
      </w:r>
      <w:r>
        <w:rPr>
          <w:rFonts w:ascii="Times New Roman" w:hAnsi="Times New Roman"/>
          <w:color w:val="FFFFFF" w:themeColor="background1"/>
          <w:sz w:val="24"/>
        </w:rPr>
        <w:tab/>
      </w:r>
      <w:r>
        <w:rPr>
          <w:rFonts w:ascii="Times New Roman" w:hAnsi="Times New Roman"/>
          <w:color w:val="FFFFFF" w:themeColor="background1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Утверждаю:</w:t>
      </w:r>
    </w:p>
    <w:p w:rsidR="00FD14B2" w:rsidRDefault="008A0568">
      <w:r>
        <w:rPr>
          <w:rFonts w:ascii="Times New Roman" w:hAnsi="Times New Roman"/>
          <w:color w:val="FFFFFF" w:themeColor="background1"/>
          <w:sz w:val="24"/>
        </w:rPr>
        <w:t>Директор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Главный инженер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color w:val="FFFFFF" w:themeColor="background1"/>
          <w:sz w:val="24"/>
        </w:rPr>
        <w:t>ООО «Ромб»</w:t>
      </w:r>
      <w:r>
        <w:rPr>
          <w:rFonts w:ascii="Times New Roman" w:hAnsi="Times New Roman"/>
          <w:color w:val="FFFFFF" w:themeColor="background1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ООО «Волжские коммунальные системы»</w:t>
      </w:r>
    </w:p>
    <w:p w:rsidR="00FD14B2" w:rsidRDefault="008A0568">
      <w:pPr>
        <w:ind w:right="-157"/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EC273A">
        <w:rPr>
          <w:rFonts w:ascii="Times New Roman" w:hAnsi="Times New Roman"/>
          <w:sz w:val="24"/>
          <w:lang w:val="en-US"/>
        </w:rPr>
        <w:t xml:space="preserve">                                                </w:t>
      </w:r>
      <w:r>
        <w:rPr>
          <w:rFonts w:ascii="Times New Roman" w:hAnsi="Times New Roman"/>
          <w:sz w:val="24"/>
        </w:rPr>
        <w:t xml:space="preserve">________________ Т.К. Прасолов                                   </w:t>
      </w:r>
      <w:r>
        <w:rPr>
          <w:rFonts w:ascii="Times New Roman" w:hAnsi="Times New Roman"/>
          <w:sz w:val="24"/>
        </w:rPr>
        <w:t xml:space="preserve">                </w:t>
      </w:r>
    </w:p>
    <w:p w:rsidR="00FD14B2" w:rsidRDefault="008A0568">
      <w:r>
        <w:rPr>
          <w:rFonts w:ascii="Times New Roman" w:hAnsi="Times New Roman"/>
          <w:color w:val="FFFFFF" w:themeColor="background1"/>
          <w:sz w:val="24"/>
        </w:rPr>
        <w:t>«_____»_________________ 2020г.</w:t>
      </w:r>
      <w:r>
        <w:rPr>
          <w:rFonts w:ascii="Times New Roman" w:hAnsi="Times New Roman"/>
          <w:color w:val="FFFFFF" w:themeColor="background1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«_____»_________________ 2021г.  </w:t>
      </w:r>
    </w:p>
    <w:p w:rsidR="00FD14B2" w:rsidRDefault="008A0568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</w:t>
      </w:r>
    </w:p>
    <w:p w:rsidR="00FD14B2" w:rsidRDefault="00FD14B2">
      <w:pPr>
        <w:rPr>
          <w:rFonts w:ascii="Times New Roman" w:hAnsi="Times New Roman"/>
          <w:sz w:val="24"/>
        </w:rPr>
      </w:pPr>
    </w:p>
    <w:p w:rsidR="00FD14B2" w:rsidRDefault="008A0568">
      <w:pPr>
        <w:jc w:val="center"/>
      </w:pPr>
      <w:r>
        <w:rPr>
          <w:rFonts w:ascii="Times New Roman" w:hAnsi="Times New Roman"/>
          <w:bCs/>
          <w:sz w:val="24"/>
        </w:rPr>
        <w:t xml:space="preserve">ТЕХНИЧЕСКОЕ  ЗАДАНИЕ </w:t>
      </w:r>
    </w:p>
    <w:p w:rsidR="00FD14B2" w:rsidRDefault="008A0568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оказание услуг </w:t>
      </w:r>
    </w:p>
    <w:p w:rsidR="00FD14B2" w:rsidRDefault="008A0568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валке деревьев, растущих в охранн</w:t>
      </w:r>
      <w:r>
        <w:rPr>
          <w:rFonts w:ascii="Times New Roman" w:hAnsi="Times New Roman"/>
          <w:b/>
          <w:sz w:val="24"/>
        </w:rPr>
        <w:t>ой зоне сетей водоснабжения и водоотведения, и вывозу порубочных остатков</w:t>
      </w:r>
    </w:p>
    <w:p w:rsidR="00FD14B2" w:rsidRDefault="008A0568">
      <w:pPr>
        <w:jc w:val="center"/>
      </w:pPr>
      <w:r>
        <w:rPr>
          <w:rFonts w:ascii="Times New Roman" w:hAnsi="Times New Roman"/>
          <w:b/>
          <w:i/>
          <w:sz w:val="24"/>
        </w:rPr>
        <w:t>на 2022 год</w:t>
      </w:r>
    </w:p>
    <w:p w:rsidR="00FD14B2" w:rsidRDefault="00FD14B2">
      <w:pPr>
        <w:jc w:val="center"/>
        <w:rPr>
          <w:rFonts w:ascii="Times New Roman" w:hAnsi="Times New Roman"/>
          <w:sz w:val="24"/>
        </w:rPr>
      </w:pPr>
    </w:p>
    <w:tbl>
      <w:tblPr>
        <w:tblW w:w="9871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6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49"/>
        <w:gridCol w:w="6122"/>
      </w:tblGrid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Перечень основных данных и требований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основных данных и требований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Сокращенное наименование: 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ООО «Волжские коммунальные системы» 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ИНН/КПП: 6312101799 / 632401001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Адрес почтовый: 445007, РФ, Самарская область, 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proofErr w:type="spellStart"/>
            <w:r>
              <w:rPr>
                <w:rFonts w:cs="Tahoma"/>
              </w:rPr>
              <w:t>г.о</w:t>
            </w:r>
            <w:proofErr w:type="spellEnd"/>
            <w:r>
              <w:rPr>
                <w:rFonts w:cs="Tahoma"/>
              </w:rPr>
              <w:t>. Тольятти, бу</w:t>
            </w:r>
            <w:r>
              <w:rPr>
                <w:rFonts w:cs="Tahoma"/>
              </w:rPr>
              <w:t>львар 50 лет Октября, д. 50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Адрес местонахождения (юридический адрес):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445007, РФ, Самарская область, г. Тольятти, б-р 50 лет Октября, д. 50</w:t>
            </w:r>
          </w:p>
          <w:p w:rsidR="00FD14B2" w:rsidRDefault="008A0568">
            <w:pPr>
              <w:pStyle w:val="Textbody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Расчётный счёт: 40702810554060004898 Поволжский банк ПАО СБЕРБАНК г. Самара</w:t>
            </w:r>
          </w:p>
          <w:p w:rsidR="00FD14B2" w:rsidRDefault="008A0568">
            <w:pPr>
              <w:pStyle w:val="Textbody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БИК: 043601607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К/с: </w:t>
            </w:r>
            <w:r>
              <w:rPr>
                <w:rFonts w:cs="Tahoma"/>
              </w:rPr>
              <w:t>30101810200000000607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Главный управляющий директор: 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Бирюков Владимир Вячеславович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ОКПО: 67068036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ОКАТО: 36440373000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ОКВЭД: 36.00.2</w:t>
            </w:r>
          </w:p>
          <w:p w:rsidR="00FD14B2" w:rsidRDefault="008A0568">
            <w:pPr>
              <w:pStyle w:val="ae"/>
              <w:spacing w:before="0" w:after="0"/>
              <w:jc w:val="both"/>
              <w:rPr>
                <w:rFonts w:cs="Tahoma"/>
              </w:rPr>
            </w:pPr>
            <w:r>
              <w:rPr>
                <w:rFonts w:cs="Tahoma"/>
              </w:rPr>
              <w:t>ОГРН: 1106312008065</w:t>
            </w:r>
          </w:p>
          <w:p w:rsidR="00FD14B2" w:rsidRDefault="008A0568">
            <w:pPr>
              <w:snapToGrid w:val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ОКТМО: 36740000001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Основание для оказания услуг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Производственная программа </w:t>
            </w:r>
          </w:p>
          <w:p w:rsidR="00FD14B2" w:rsidRDefault="008A0568">
            <w:pPr>
              <w:pStyle w:val="ab"/>
              <w:snapToGrid w:val="0"/>
              <w:jc w:val="both"/>
            </w:pPr>
            <w:r>
              <w:rPr>
                <w:rFonts w:ascii="Times New Roman" w:hAnsi="Times New Roman"/>
                <w:sz w:val="24"/>
              </w:rPr>
              <w:t xml:space="preserve">ООО «Волжские </w:t>
            </w:r>
            <w:r>
              <w:rPr>
                <w:rFonts w:ascii="Times New Roman" w:hAnsi="Times New Roman"/>
                <w:sz w:val="24"/>
              </w:rPr>
              <w:t xml:space="preserve">коммунальные системы» на 2022г. </w:t>
            </w:r>
          </w:p>
          <w:p w:rsidR="00FD14B2" w:rsidRDefault="008A0568">
            <w:pPr>
              <w:pStyle w:val="ab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видам бизнеса «водоснабжение» и «водоотведение»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Наименование и местоположение объекта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Сети водоснабжения и водоотведения Центрального </w:t>
            </w:r>
          </w:p>
          <w:p w:rsidR="00FD14B2" w:rsidRDefault="008A0568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Комсомольского районов г. Тольятти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Источник финансирования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Тариф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Цель и</w:t>
            </w:r>
            <w:r>
              <w:rPr>
                <w:rFonts w:ascii="Times New Roman" w:hAnsi="Times New Roman"/>
                <w:sz w:val="24"/>
              </w:rPr>
              <w:t xml:space="preserve"> назначение услуг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14B2" w:rsidRDefault="008A0568">
            <w:pPr>
              <w:pStyle w:val="ab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Своевременная уборка (валка) деревьев, препятствующих устранению аварий на сетях водоснабжения</w:t>
            </w:r>
          </w:p>
          <w:p w:rsidR="00FD14B2" w:rsidRDefault="008A0568">
            <w:pPr>
              <w:pStyle w:val="ab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 водоотведения.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7. Режим </w:t>
            </w:r>
            <w:r>
              <w:rPr>
                <w:rFonts w:ascii="Times New Roman" w:hAnsi="Times New Roman"/>
                <w:sz w:val="24"/>
              </w:rPr>
              <w:t>оказания услуг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Ежедневный</w:t>
            </w:r>
            <w:proofErr w:type="gramEnd"/>
            <w:r>
              <w:rPr>
                <w:rFonts w:ascii="Times New Roman" w:hAnsi="Times New Roman"/>
                <w:sz w:val="24"/>
              </w:rPr>
              <w:t>, круглосуточно (при необходимости).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 Состав и виды услуг, выполняемых исполнителем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Оказание услуг по уборке (валке) деревьев:</w:t>
            </w:r>
          </w:p>
          <w:p w:rsidR="00FD14B2" w:rsidRDefault="008A0568">
            <w:pPr>
              <w:ind w:left="35" w:right="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спил деревьев с использованием автогидроподъемника (АГП) с последующей утилизацией порубочных остат</w:t>
            </w:r>
            <w:r>
              <w:rPr>
                <w:rFonts w:ascii="Times New Roman" w:hAnsi="Times New Roman" w:cs="Times New Roman"/>
                <w:sz w:val="24"/>
              </w:rPr>
              <w:t xml:space="preserve">ков; </w:t>
            </w:r>
          </w:p>
          <w:p w:rsidR="00FD14B2" w:rsidRDefault="008A0568">
            <w:pPr>
              <w:ind w:left="35" w:right="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спил деревьев с последующей утилизацией порубочных остатков.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 Требования к используемому оборудованию и материалов (включая источник поставки — заказчик/исполнитель, гарантийные требования, сроки поставки и пр.)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Услуги выполняются техникой, </w:t>
            </w:r>
            <w:r>
              <w:rPr>
                <w:rFonts w:ascii="Times New Roman" w:hAnsi="Times New Roman"/>
                <w:sz w:val="24"/>
              </w:rPr>
              <w:t>оборудованием, материалами и средствами исполнителя.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 Состав разделов документации и требования к их содержанию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</w:t>
            </w:r>
            <w:bookmarkStart w:id="0" w:name="__DdeLink__265_415854484"/>
            <w:r>
              <w:rPr>
                <w:rFonts w:ascii="Times New Roman" w:hAnsi="Times New Roman" w:cs="Times New Roman"/>
                <w:sz w:val="24"/>
              </w:rPr>
              <w:t xml:space="preserve">    -</w:t>
            </w:r>
            <w:bookmarkEnd w:id="0"/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 Оформление принимаемых решений в ходе выполнения услуг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 возникновения непредвид</w:t>
            </w:r>
            <w:r>
              <w:rPr>
                <w:rFonts w:ascii="Times New Roman" w:hAnsi="Times New Roman"/>
                <w:sz w:val="24"/>
              </w:rPr>
              <w:t>енных и неучтенных услуг исполнитель обязан вызвать представителя заказчика для принятия решений по дальнейшему оказанию услуг с составлением двухстороннего акта.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</w:pPr>
            <w:r>
              <w:rPr>
                <w:rFonts w:ascii="Times New Roman" w:hAnsi="Times New Roman"/>
                <w:sz w:val="24"/>
              </w:rPr>
              <w:t>12. Требования к технологическим решениям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snapToGrid w:val="0"/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-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3. Исходные данные для оказания услуг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Техническое задание заказчика.</w:t>
            </w:r>
          </w:p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Заявка от  заказчика с указанием адреса места оказания услуг.</w:t>
            </w:r>
          </w:p>
          <w:p w:rsidR="00FD14B2" w:rsidRDefault="008A0568">
            <w:pPr>
              <w:pStyle w:val="ab"/>
            </w:pPr>
            <w:r>
              <w:rPr>
                <w:rFonts w:ascii="Times New Roman" w:hAnsi="Times New Roman"/>
                <w:sz w:val="24"/>
              </w:rPr>
              <w:t>3. Порубочный билет от заказчика.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 Требования к сметной документации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ind w:left="35" w:right="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Стоимость услуг </w:t>
            </w:r>
            <w:r>
              <w:rPr>
                <w:rFonts w:ascii="Times New Roman" w:hAnsi="Times New Roman" w:cs="Times New Roman"/>
                <w:sz w:val="24"/>
              </w:rPr>
              <w:t>из расчета стоимости за 1 м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</w:rPr>
              <w:t>:</w:t>
            </w:r>
          </w:p>
          <w:p w:rsidR="00FD14B2" w:rsidRDefault="008A0568">
            <w:pPr>
              <w:ind w:left="35" w:right="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спил деревьев с использованием АГП с последующей утилизацией порубочных остатков;</w:t>
            </w:r>
          </w:p>
          <w:p w:rsidR="00FD14B2" w:rsidRDefault="008A0568">
            <w:pPr>
              <w:ind w:left="35" w:right="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спил деревьев с последующей утилизацией порубочных остатков.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 Требования к природоохранным мероприятиям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Соблюдение требования природоохранных мероприятий согласно</w:t>
            </w:r>
            <w:r>
              <w:rPr>
                <w:rFonts w:ascii="Times New Roman" w:hAnsi="Times New Roman" w:cs="Times New Roman"/>
                <w:sz w:val="24"/>
              </w:rPr>
              <w:t xml:space="preserve"> Постановлению мэра г. Тольятти №1275 от 03.06.2009г. (в действующей редакции) и других нормативных документов, действующих на территории РФ.</w:t>
            </w:r>
          </w:p>
        </w:tc>
      </w:tr>
      <w:tr w:rsidR="00FD14B2" w:rsidTr="00EC273A">
        <w:trPr>
          <w:trHeight w:val="609"/>
        </w:trPr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 Требования к месту оказания услуг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d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ходе оказания услуги не допускать повреждений покрытия дорог, малых </w:t>
            </w:r>
            <w:r>
              <w:rPr>
                <w:rFonts w:ascii="Times New Roman" w:hAnsi="Times New Roman"/>
              </w:rPr>
              <w:t>архитектурных форм и т. п. В случае повреждений восстановление будет производиться за счет исполнителя.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 Технические требования к технологическому оборудованию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 Требования по вывозу и утилизации (захоронению) отходов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snapToGrid w:val="0"/>
            </w:pPr>
            <w:r>
              <w:rPr>
                <w:rFonts w:ascii="Times New Roman" w:hAnsi="Times New Roman" w:cs="Times New Roman"/>
                <w:sz w:val="24"/>
              </w:rPr>
              <w:t xml:space="preserve">Утилизацию порубочных остатков </w:t>
            </w:r>
            <w:r>
              <w:rPr>
                <w:rFonts w:ascii="Times New Roman" w:hAnsi="Times New Roman"/>
                <w:sz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</w:rPr>
              <w:t xml:space="preserve"> осуществляет самостоятельно в соответствии с требованиями по утилизации отходов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Тольятти</w:t>
            </w:r>
          </w:p>
        </w:tc>
      </w:tr>
      <w:tr w:rsidR="00FD14B2" w:rsidTr="00EC273A">
        <w:trPr>
          <w:trHeight w:val="120"/>
        </w:trPr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 Требования к разработке инженерно-технических мероприятий гражданской обороны и мероприятий по предупреждению чре</w:t>
            </w:r>
            <w:r>
              <w:rPr>
                <w:rFonts w:ascii="Times New Roman" w:hAnsi="Times New Roman"/>
                <w:sz w:val="24"/>
              </w:rPr>
              <w:t>звычайных ситуаций (ИТМ ГОЧС)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Руководствоваться требованиями СНиП 12-03-2001 часть 1 «Безопасность труда в строительстве», Постановлением мэра г. Тольятти №1275 от 03.06.2009г. (в действующей редакции) и других нормативных документов, действующих на терри</w:t>
            </w:r>
            <w:r>
              <w:rPr>
                <w:rFonts w:ascii="Times New Roman" w:hAnsi="Times New Roman" w:cs="Times New Roman"/>
                <w:sz w:val="24"/>
              </w:rPr>
              <w:t>тории РФ.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6C74A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20. Сроки оказания услуг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Исполнитель обязан приступить к оказанию услуг не </w:t>
            </w:r>
            <w:proofErr w:type="gramStart"/>
            <w:r>
              <w:rPr>
                <w:rFonts w:ascii="Times New Roman" w:hAnsi="Times New Roman"/>
                <w:sz w:val="24"/>
              </w:rPr>
              <w:t>позднее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чем за сутки со дня получения заявки от Заказчика и оказать их в срок, не превышающий 5 календарных дней.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21. Требования по согласованию </w:t>
            </w:r>
            <w:r>
              <w:rPr>
                <w:rFonts w:ascii="Times New Roman" w:hAnsi="Times New Roman"/>
                <w:sz w:val="24"/>
              </w:rPr>
              <w:t>проектной документации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 Требования к составу и содержанию документов, передаваемых исполнителем заказчику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Pr="00EC273A" w:rsidRDefault="008A0568" w:rsidP="00EC273A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Перед началом </w:t>
            </w:r>
            <w:r>
              <w:rPr>
                <w:rFonts w:ascii="Times New Roman" w:hAnsi="Times New Roman"/>
                <w:sz w:val="24"/>
              </w:rPr>
              <w:t>оказания услуг исполнитель</w:t>
            </w:r>
            <w:r>
              <w:rPr>
                <w:rFonts w:ascii="Times New Roman" w:hAnsi="Times New Roman" w:cs="Times New Roman"/>
                <w:sz w:val="24"/>
              </w:rPr>
              <w:t xml:space="preserve"> обязан предоставить  заказчику копию приказа о назначении ответственного лица за </w:t>
            </w:r>
            <w:r>
              <w:rPr>
                <w:rFonts w:ascii="Times New Roman" w:hAnsi="Times New Roman"/>
                <w:sz w:val="24"/>
              </w:rPr>
              <w:t>оказание услуг</w:t>
            </w:r>
            <w:r w:rsidR="00EC273A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3. Требования по количеству экземпляров документации, передаваемой заказчику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Pr="00EC273A" w:rsidRDefault="008A05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Копия приказа о назначении ответственного лица за </w:t>
            </w:r>
            <w:r w:rsidR="006C74A8">
              <w:rPr>
                <w:rFonts w:ascii="Times New Roman" w:hAnsi="Times New Roman"/>
                <w:sz w:val="24"/>
              </w:rPr>
              <w:t>оказание</w:t>
            </w:r>
            <w:r>
              <w:rPr>
                <w:rFonts w:ascii="Times New Roman" w:hAnsi="Times New Roman"/>
                <w:sz w:val="24"/>
              </w:rPr>
              <w:t xml:space="preserve"> услуг</w:t>
            </w:r>
            <w:r w:rsidR="00EC273A">
              <w:rPr>
                <w:rFonts w:ascii="Times New Roman" w:hAnsi="Times New Roman" w:cs="Times New Roman"/>
                <w:sz w:val="24"/>
              </w:rPr>
              <w:t xml:space="preserve"> – 1 экз.</w:t>
            </w:r>
          </w:p>
          <w:p w:rsidR="00FD14B2" w:rsidRPr="00EC273A" w:rsidRDefault="008A0568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Акт оказанных услуг (или универсальный </w:t>
            </w:r>
            <w:r w:rsidR="00EC273A">
              <w:rPr>
                <w:rFonts w:ascii="Times New Roman" w:hAnsi="Times New Roman" w:cs="Times New Roman"/>
                <w:sz w:val="24"/>
              </w:rPr>
              <w:t>передаточный документ) – 2 экз.</w:t>
            </w:r>
          </w:p>
          <w:p w:rsidR="00FD14B2" w:rsidRDefault="008A0568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Счет-фактура (если </w:t>
            </w:r>
            <w:r>
              <w:rPr>
                <w:rFonts w:ascii="Times New Roman" w:hAnsi="Times New Roman" w:cs="Times New Roman"/>
                <w:sz w:val="24"/>
              </w:rPr>
              <w:t>исполнитель является плательщиком НДС) – 1 экз.</w:t>
            </w:r>
          </w:p>
          <w:p w:rsidR="00FD14B2" w:rsidRDefault="008A0568">
            <w:pPr>
              <w:snapToGrid w:val="0"/>
            </w:pPr>
            <w:r>
              <w:rPr>
                <w:rFonts w:ascii="Times New Roman" w:hAnsi="Times New Roman" w:cs="Times New Roman"/>
                <w:sz w:val="24"/>
              </w:rPr>
              <w:t>3. Счет на оплату – 1 экз.</w:t>
            </w:r>
          </w:p>
          <w:p w:rsidR="00FD14B2" w:rsidRDefault="008A0568">
            <w:pPr>
              <w:snapToGrid w:val="0"/>
            </w:pPr>
            <w:r>
              <w:rPr>
                <w:rFonts w:ascii="Times New Roman" w:hAnsi="Times New Roman" w:cs="Times New Roman"/>
                <w:sz w:val="24"/>
              </w:rPr>
              <w:t>4. Копия договора на утилизацию порубочных остатков – 1 экз.</w:t>
            </w:r>
            <w:bookmarkStart w:id="1" w:name="_GoBack"/>
            <w:bookmarkEnd w:id="1"/>
          </w:p>
        </w:tc>
      </w:tr>
      <w:tr w:rsidR="00FD14B2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 Дополнительные требования и особые условия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14B2" w:rsidRDefault="008A0568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Исполнитель оказывает услуги согласно требованиям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ТЗ и обязан:</w:t>
            </w:r>
          </w:p>
          <w:p w:rsidR="00FD14B2" w:rsidRDefault="008A0568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 пройти</w:t>
            </w:r>
            <w:r>
              <w:rPr>
                <w:rFonts w:ascii="Times New Roman" w:hAnsi="Times New Roman" w:cs="Times New Roman"/>
                <w:sz w:val="24"/>
              </w:rPr>
              <w:t xml:space="preserve"> вводный инструктаж по допуску на объект перед началом оказания услуг;</w:t>
            </w:r>
          </w:p>
          <w:p w:rsidR="00FD14B2" w:rsidRDefault="008A0568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увеличить продолжительность рабочего дня (либо организовать круглосуточное оказание услуг), организовать оказание услуг в выходные и праздничные дни (при необходимости);</w:t>
            </w:r>
          </w:p>
          <w:p w:rsidR="00FD14B2" w:rsidRDefault="008A0568">
            <w:pPr>
              <w:pStyle w:val="ab"/>
            </w:pPr>
            <w:r>
              <w:rPr>
                <w:rFonts w:ascii="Times New Roman" w:hAnsi="Times New Roman" w:cs="Times New Roman"/>
                <w:sz w:val="24"/>
              </w:rPr>
              <w:t>- для обеспеч</w:t>
            </w:r>
            <w:r>
              <w:rPr>
                <w:rFonts w:ascii="Times New Roman" w:hAnsi="Times New Roman" w:cs="Times New Roman"/>
                <w:sz w:val="24"/>
              </w:rPr>
              <w:t>ения надлежащего оказания услуг руководствоваться  нормативами СНиП, ГОСТ, СП, СТО и т. Д.;</w:t>
            </w:r>
          </w:p>
          <w:p w:rsidR="00FD14B2" w:rsidRDefault="008A0568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во избежание травматизма населения и предотвращения чрезвычайных ситуаций строго соблюдать правила безопасности работ согласно действующему законодательству и уст</w:t>
            </w:r>
            <w:r>
              <w:rPr>
                <w:rFonts w:ascii="Times New Roman" w:hAnsi="Times New Roman" w:cs="Times New Roman"/>
                <w:sz w:val="24"/>
              </w:rPr>
              <w:t>ановленным  нормам и правилам;</w:t>
            </w:r>
          </w:p>
          <w:p w:rsidR="00FD14B2" w:rsidRDefault="008A0568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установить временные ограждения площадки мест оказания услуг, оборудовать сигнальными и дорожными знаками (согласно схеме ГИБДД), за счёт собственных средств и своими силами, осуществлять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сохранностью ограждений</w:t>
            </w:r>
            <w:r>
              <w:rPr>
                <w:rFonts w:ascii="Times New Roman" w:hAnsi="Times New Roman" w:cs="Times New Roman"/>
                <w:sz w:val="24"/>
              </w:rPr>
              <w:t xml:space="preserve"> и знаков до момента их демонтажа (в случае требований заказчика)</w:t>
            </w:r>
          </w:p>
        </w:tc>
      </w:tr>
      <w:tr w:rsidR="00EC273A" w:rsidTr="00EC273A">
        <w:tc>
          <w:tcPr>
            <w:tcW w:w="3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C273A" w:rsidRDefault="00EC273A" w:rsidP="00992754">
            <w:pPr>
              <w:pStyle w:val="ab"/>
              <w:snapToGrid w:val="0"/>
            </w:pPr>
            <w:r>
              <w:rPr>
                <w:rFonts w:ascii="Times New Roman" w:hAnsi="Times New Roman"/>
              </w:rPr>
              <w:t xml:space="preserve">25. </w:t>
            </w:r>
            <w:r>
              <w:rPr>
                <w:rFonts w:ascii="Times New Roman" w:hAnsi="Times New Roman" w:cs="Arial"/>
                <w:spacing w:val="-8"/>
                <w:sz w:val="24"/>
              </w:rPr>
              <w:t>Контрольная информация</w:t>
            </w:r>
          </w:p>
        </w:tc>
        <w:tc>
          <w:tcPr>
            <w:tcW w:w="6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C273A" w:rsidRDefault="00EC273A" w:rsidP="00992754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>
              <w:rPr>
                <w:rFonts w:ascii="Times New Roman" w:hAnsi="Times New Roman" w:cs="Arial"/>
                <w:sz w:val="24"/>
              </w:rPr>
              <w:t>Центр ответственности:</w:t>
            </w:r>
          </w:p>
          <w:p w:rsidR="00EC273A" w:rsidRDefault="00EC273A" w:rsidP="00992754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Начальник  цеха сетей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</w:rPr>
              <w:t>ВиВ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 -  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</w:rPr>
              <w:t>Радюхин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 Андрей Валериевич, тел.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  <w:t>8-987-935-81-59.</w:t>
            </w:r>
          </w:p>
        </w:tc>
      </w:tr>
    </w:tbl>
    <w:p w:rsidR="00FD14B2" w:rsidRDefault="00FD14B2">
      <w:pPr>
        <w:rPr>
          <w:vanish/>
        </w:rPr>
      </w:pPr>
    </w:p>
    <w:p w:rsidR="00FD14B2" w:rsidRDefault="008A0568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FD14B2" w:rsidRDefault="00FD14B2">
      <w:pPr>
        <w:rPr>
          <w:rFonts w:ascii="Times New Roman" w:hAnsi="Times New Roman"/>
          <w:sz w:val="24"/>
        </w:rPr>
      </w:pPr>
    </w:p>
    <w:p w:rsidR="00FD14B2" w:rsidRDefault="00FD14B2">
      <w:pPr>
        <w:rPr>
          <w:rFonts w:ascii="Times New Roman" w:hAnsi="Times New Roman"/>
          <w:sz w:val="24"/>
        </w:rPr>
      </w:pPr>
    </w:p>
    <w:p w:rsidR="00FD14B2" w:rsidRDefault="00FD14B2">
      <w:pPr>
        <w:rPr>
          <w:rFonts w:ascii="Times New Roman" w:hAnsi="Times New Roman"/>
          <w:sz w:val="24"/>
        </w:rPr>
      </w:pPr>
    </w:p>
    <w:p w:rsidR="00FD14B2" w:rsidRDefault="008A0568">
      <w:r>
        <w:rPr>
          <w:rFonts w:ascii="Times New Roman" w:hAnsi="Times New Roman" w:cs="Times New Roman"/>
          <w:b/>
          <w:bCs/>
          <w:sz w:val="24"/>
        </w:rPr>
        <w:t xml:space="preserve">Начальник цеха сетей </w:t>
      </w:r>
      <w:proofErr w:type="spellStart"/>
      <w:r>
        <w:rPr>
          <w:rFonts w:ascii="Times New Roman" w:hAnsi="Times New Roman" w:cs="Times New Roman"/>
          <w:b/>
          <w:bCs/>
          <w:sz w:val="24"/>
        </w:rPr>
        <w:t>ВиВ</w:t>
      </w:r>
      <w:proofErr w:type="spellEnd"/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А.В. </w:t>
      </w:r>
      <w:proofErr w:type="spellStart"/>
      <w:r>
        <w:rPr>
          <w:rFonts w:ascii="Times New Roman" w:hAnsi="Times New Roman" w:cs="Times New Roman"/>
          <w:b/>
          <w:bCs/>
          <w:sz w:val="24"/>
        </w:rPr>
        <w:t>Радюхин</w:t>
      </w:r>
      <w:proofErr w:type="spellEnd"/>
    </w:p>
    <w:p w:rsidR="00FD14B2" w:rsidRDefault="00FD14B2">
      <w:pPr>
        <w:rPr>
          <w:rFonts w:ascii="Times New Roman" w:hAnsi="Times New Roman" w:cs="Times New Roman"/>
          <w:b/>
          <w:bCs/>
          <w:sz w:val="24"/>
        </w:rPr>
      </w:pPr>
    </w:p>
    <w:p w:rsidR="00FD14B2" w:rsidRDefault="00FD14B2">
      <w:pPr>
        <w:rPr>
          <w:rFonts w:ascii="Times New Roman" w:hAnsi="Times New Roman" w:cs="Times New Roman"/>
          <w:b/>
          <w:bCs/>
          <w:sz w:val="24"/>
        </w:rPr>
      </w:pPr>
    </w:p>
    <w:p w:rsidR="00FD14B2" w:rsidRDefault="00FD14B2">
      <w:pPr>
        <w:rPr>
          <w:rFonts w:ascii="Times New Roman" w:hAnsi="Times New Roman"/>
          <w:sz w:val="24"/>
        </w:rPr>
      </w:pPr>
    </w:p>
    <w:p w:rsidR="00FD14B2" w:rsidRDefault="00FD14B2">
      <w:pPr>
        <w:rPr>
          <w:rFonts w:ascii="Times New Roman" w:hAnsi="Times New Roman"/>
          <w:sz w:val="24"/>
        </w:rPr>
      </w:pPr>
    </w:p>
    <w:p w:rsidR="00FD14B2" w:rsidRDefault="008A0568"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b/>
          <w:bCs/>
        </w:rPr>
        <w:t xml:space="preserve">     </w:t>
      </w:r>
      <w:r>
        <w:t xml:space="preserve">                                                                                                                                                       </w:t>
      </w:r>
    </w:p>
    <w:sectPr w:rsidR="00FD14B2">
      <w:pgSz w:w="11906" w:h="16838"/>
      <w:pgMar w:top="590" w:right="566" w:bottom="573" w:left="1134" w:header="0" w:footer="0" w:gutter="0"/>
      <w:cols w:space="720"/>
      <w:formProt w:val="0"/>
      <w:docGrid w:linePitch="600" w:charSpace="442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D14B2"/>
    <w:rsid w:val="006C74A8"/>
    <w:rsid w:val="008A0568"/>
    <w:rsid w:val="00EC273A"/>
    <w:rsid w:val="00FD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Lucida Sans Unicode" w:hAnsi="Arial" w:cs="Tahoma"/>
        <w:kern w:val="2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53D"/>
    <w:pPr>
      <w:widowControl w:val="0"/>
      <w:suppressAutoHyphens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  <w:rsid w:val="00F6653D"/>
  </w:style>
  <w:style w:type="character" w:customStyle="1" w:styleId="a4">
    <w:name w:val="Маркеры списка"/>
    <w:qFormat/>
    <w:rsid w:val="00F6653D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qFormat/>
    <w:rsid w:val="00F6653D"/>
    <w:pPr>
      <w:keepNext/>
      <w:spacing w:before="240" w:after="120"/>
    </w:pPr>
    <w:rPr>
      <w:rFonts w:ascii="Liberation Sans" w:eastAsia="MS Mincho" w:hAnsi="Liberation Sans"/>
      <w:sz w:val="28"/>
      <w:szCs w:val="28"/>
    </w:rPr>
  </w:style>
  <w:style w:type="paragraph" w:styleId="a6">
    <w:name w:val="Body Text"/>
    <w:basedOn w:val="a"/>
    <w:rsid w:val="00F6653D"/>
    <w:pPr>
      <w:spacing w:after="120"/>
    </w:pPr>
  </w:style>
  <w:style w:type="paragraph" w:styleId="a7">
    <w:name w:val="List"/>
    <w:basedOn w:val="a6"/>
    <w:rsid w:val="00F6653D"/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9">
    <w:name w:val="index heading"/>
    <w:basedOn w:val="a"/>
    <w:qFormat/>
    <w:rsid w:val="00F6653D"/>
    <w:pPr>
      <w:suppressLineNumbers/>
    </w:pPr>
  </w:style>
  <w:style w:type="paragraph" w:customStyle="1" w:styleId="11">
    <w:name w:val="Заголовок 11"/>
    <w:basedOn w:val="a"/>
    <w:qFormat/>
    <w:rsid w:val="00F6653D"/>
    <w:pPr>
      <w:ind w:left="864"/>
      <w:outlineLvl w:val="0"/>
    </w:pPr>
    <w:rPr>
      <w:rFonts w:cs="Mangal"/>
      <w:lang w:bidi="hi-IN"/>
    </w:rPr>
  </w:style>
  <w:style w:type="paragraph" w:customStyle="1" w:styleId="1">
    <w:name w:val="Название объекта1"/>
    <w:basedOn w:val="a"/>
    <w:qFormat/>
    <w:rsid w:val="00F6653D"/>
    <w:pPr>
      <w:suppressLineNumbers/>
      <w:spacing w:before="120" w:after="120"/>
    </w:pPr>
    <w:rPr>
      <w:i/>
      <w:iCs/>
      <w:sz w:val="24"/>
    </w:rPr>
  </w:style>
  <w:style w:type="paragraph" w:styleId="aa">
    <w:name w:val="Subtitle"/>
    <w:basedOn w:val="1"/>
    <w:qFormat/>
    <w:rsid w:val="00F6653D"/>
    <w:pPr>
      <w:jc w:val="center"/>
    </w:pPr>
  </w:style>
  <w:style w:type="paragraph" w:customStyle="1" w:styleId="ab">
    <w:name w:val="Содержимое таблицы"/>
    <w:basedOn w:val="a"/>
    <w:qFormat/>
    <w:rsid w:val="00F6653D"/>
  </w:style>
  <w:style w:type="paragraph" w:customStyle="1" w:styleId="ac">
    <w:name w:val="Заголовок таблицы"/>
    <w:basedOn w:val="ab"/>
    <w:qFormat/>
    <w:rsid w:val="00F6653D"/>
    <w:pPr>
      <w:jc w:val="center"/>
    </w:pPr>
    <w:rPr>
      <w:b/>
      <w:bCs/>
    </w:rPr>
  </w:style>
  <w:style w:type="paragraph" w:styleId="ad">
    <w:name w:val="Body Text Indent"/>
    <w:basedOn w:val="a"/>
    <w:rsid w:val="00F6653D"/>
    <w:pPr>
      <w:ind w:left="426"/>
      <w:jc w:val="both"/>
    </w:pPr>
    <w:rPr>
      <w:sz w:val="24"/>
    </w:rPr>
  </w:style>
  <w:style w:type="paragraph" w:styleId="ae">
    <w:name w:val="Normal (Web)"/>
    <w:basedOn w:val="a"/>
    <w:qFormat/>
    <w:rsid w:val="00F6653D"/>
    <w:pPr>
      <w:suppressAutoHyphens w:val="0"/>
      <w:spacing w:before="280" w:after="119"/>
    </w:pPr>
    <w:rPr>
      <w:rFonts w:ascii="Times New Roman" w:hAnsi="Times New Roman" w:cs="Times New Roman"/>
      <w:sz w:val="24"/>
    </w:rPr>
  </w:style>
  <w:style w:type="paragraph" w:customStyle="1" w:styleId="Textbody">
    <w:name w:val="Text body"/>
    <w:basedOn w:val="a"/>
    <w:qFormat/>
    <w:rsid w:val="00F6653D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bryanceva_mv</dc:creator>
  <dc:description/>
  <cp:lastModifiedBy>Алюсов Дмитрий Валериевич</cp:lastModifiedBy>
  <cp:revision>13</cp:revision>
  <cp:lastPrinted>2021-11-29T12:42:00Z</cp:lastPrinted>
  <dcterms:created xsi:type="dcterms:W3CDTF">2020-11-13T10:59:00Z</dcterms:created>
  <dcterms:modified xsi:type="dcterms:W3CDTF">2021-12-07T11:25:00Z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